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</w:p>
    <w:p>
      <w:pPr>
        <w:pStyle w:val="2"/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  <w:u w:val="none"/>
        </w:rPr>
      </w:pPr>
      <w:bookmarkStart w:id="0" w:name="_Toc501286104"/>
      <w:r>
        <w:rPr>
          <w:rFonts w:ascii="Times New Roman" w:hAnsi="Times New Roman" w:cs="Times New Roman"/>
          <w:i w:val="0"/>
          <w:sz w:val="24"/>
          <w:szCs w:val="24"/>
          <w:u w:val="none"/>
        </w:rPr>
        <w:t>TABLE 69: DISTRICT COMPOSITE ANNUAL ACTION PLAN 2020</w:t>
      </w:r>
      <w:bookmarkEnd w:id="0"/>
    </w:p>
    <w:tbl>
      <w:tblPr>
        <w:tblStyle w:val="6"/>
        <w:tblW w:w="145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"/>
        <w:gridCol w:w="1650"/>
        <w:gridCol w:w="4"/>
        <w:gridCol w:w="153"/>
        <w:gridCol w:w="1498"/>
        <w:gridCol w:w="1"/>
        <w:gridCol w:w="159"/>
        <w:gridCol w:w="1096"/>
        <w:gridCol w:w="157"/>
        <w:gridCol w:w="19"/>
        <w:gridCol w:w="890"/>
        <w:gridCol w:w="35"/>
        <w:gridCol w:w="114"/>
        <w:gridCol w:w="1444"/>
        <w:gridCol w:w="1"/>
        <w:gridCol w:w="2"/>
        <w:gridCol w:w="293"/>
        <w:gridCol w:w="1"/>
        <w:gridCol w:w="2"/>
        <w:gridCol w:w="265"/>
        <w:gridCol w:w="1"/>
        <w:gridCol w:w="130"/>
        <w:gridCol w:w="1"/>
        <w:gridCol w:w="133"/>
        <w:gridCol w:w="263"/>
        <w:gridCol w:w="1"/>
        <w:gridCol w:w="134"/>
        <w:gridCol w:w="263"/>
        <w:gridCol w:w="797"/>
        <w:gridCol w:w="1"/>
        <w:gridCol w:w="262"/>
        <w:gridCol w:w="133"/>
        <w:gridCol w:w="516"/>
        <w:gridCol w:w="149"/>
        <w:gridCol w:w="263"/>
        <w:gridCol w:w="133"/>
        <w:gridCol w:w="296"/>
        <w:gridCol w:w="368"/>
        <w:gridCol w:w="563"/>
        <w:gridCol w:w="23"/>
        <w:gridCol w:w="474"/>
        <w:gridCol w:w="171"/>
        <w:gridCol w:w="107"/>
        <w:gridCol w:w="77"/>
        <w:gridCol w:w="911"/>
        <w:gridCol w:w="90"/>
        <w:gridCol w:w="447"/>
        <w:gridCol w:w="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301" w:hRule="atLeast"/>
        </w:trPr>
        <w:tc>
          <w:tcPr>
            <w:tcW w:w="14507" w:type="dxa"/>
            <w:gridSpan w:val="4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lang w:val="en-GB"/>
              </w:rPr>
              <w:t>Goal 4. GOVERNANCE, CORRUPTION AND ACCOUNTABILITY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279" w:hRule="atLeast"/>
        </w:trPr>
        <w:tc>
          <w:tcPr>
            <w:tcW w:w="14507" w:type="dxa"/>
            <w:gridSpan w:val="4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Programme 1: Management and Administration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</w:trPr>
        <w:tc>
          <w:tcPr>
            <w:tcW w:w="1654" w:type="dxa"/>
            <w:gridSpan w:val="2"/>
            <w:vMerge w:val="restart"/>
          </w:tcPr>
          <w:p>
            <w:pPr>
              <w:pStyle w:val="5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</w:rPr>
              <w:t>Sub-programmes</w:t>
            </w:r>
          </w:p>
        </w:tc>
        <w:tc>
          <w:tcPr>
            <w:tcW w:w="1811" w:type="dxa"/>
            <w:gridSpan w:val="4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Activities (Operations)</w:t>
            </w:r>
          </w:p>
        </w:tc>
        <w:tc>
          <w:tcPr>
            <w:tcW w:w="1272" w:type="dxa"/>
            <w:gridSpan w:val="3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Location</w:t>
            </w:r>
          </w:p>
        </w:tc>
        <w:tc>
          <w:tcPr>
            <w:tcW w:w="1039" w:type="dxa"/>
            <w:gridSpan w:val="3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Baseline</w:t>
            </w:r>
          </w:p>
        </w:tc>
        <w:tc>
          <w:tcPr>
            <w:tcW w:w="1447" w:type="dxa"/>
            <w:gridSpan w:val="3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Output Indicators</w:t>
            </w:r>
          </w:p>
        </w:tc>
        <w:tc>
          <w:tcPr>
            <w:tcW w:w="1224" w:type="dxa"/>
            <w:gridSpan w:val="11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Quarterly Time schedule</w:t>
            </w:r>
          </w:p>
        </w:tc>
        <w:tc>
          <w:tcPr>
            <w:tcW w:w="3181" w:type="dxa"/>
            <w:gridSpan w:val="11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Indicative Budget</w:t>
            </w:r>
          </w:p>
        </w:tc>
        <w:tc>
          <w:tcPr>
            <w:tcW w:w="2879" w:type="dxa"/>
            <w:gridSpan w:val="10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 xml:space="preserve">Implementing </w:t>
            </w:r>
            <w:r>
              <w:rPr>
                <w:rFonts w:ascii="Times New Roman" w:hAnsi="Times New Roman" w:cs="Times New Roman"/>
                <w:b/>
                <w:lang w:val="en-GB"/>
              </w:rPr>
              <w:t>Agencies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492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0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" w:author="taxMan" w:date="2018-05-14T08:39:18Z">
                  <w:rPr/>
                </w:rPrChange>
              </w:rPr>
            </w:pPr>
          </w:p>
        </w:tc>
        <w:tc>
          <w:tcPr>
            <w:tcW w:w="1272" w:type="dxa"/>
            <w:gridSpan w:val="3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2" w:author="taxMan" w:date="2018-05-14T08:39:18Z">
                  <w:rPr/>
                </w:rPrChange>
              </w:rPr>
            </w:pPr>
          </w:p>
        </w:tc>
        <w:tc>
          <w:tcPr>
            <w:tcW w:w="1039" w:type="dxa"/>
            <w:gridSpan w:val="3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3" w:author="taxMan" w:date="2018-05-14T08:39:18Z">
                  <w:rPr/>
                </w:rPrChange>
              </w:rPr>
            </w:pPr>
          </w:p>
        </w:tc>
        <w:tc>
          <w:tcPr>
            <w:tcW w:w="1447" w:type="dxa"/>
            <w:gridSpan w:val="3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4" w:author="taxMan" w:date="2018-05-14T08:39:18Z">
                  <w:rPr/>
                </w:rPrChange>
              </w:rPr>
            </w:pP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  <w:rPrChange w:id="5" w:author="taxMan" w:date="2018-05-14T08:39:18Z">
                  <w:rPr>
                    <w:rFonts w:ascii="Times New Roman" w:hAnsi="Times New Roman"/>
                    <w:b/>
                    <w:bCs/>
                    <w:lang w:val="en-GB"/>
                  </w:rPr>
                </w:rPrChange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vertAlign w:val="superscript"/>
                <w:lang w:val="en-GB"/>
                <w:rPrChange w:id="6" w:author="taxMan" w:date="2018-05-14T08:39:18Z">
                  <w:rPr>
                    <w:rFonts w:ascii="Times New Roman" w:hAnsi="Times New Roman"/>
                    <w:b/>
                    <w:bCs/>
                    <w:vertAlign w:val="superscript"/>
                    <w:lang w:val="en-GB"/>
                  </w:rPr>
                </w:rPrChange>
              </w:rPr>
              <w:t>st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  <w:rPrChange w:id="7" w:author="taxMan" w:date="2018-05-14T08:39:18Z">
                  <w:rPr>
                    <w:rFonts w:ascii="Times New Roman" w:hAnsi="Times New Roman"/>
                    <w:b/>
                    <w:bCs/>
                    <w:lang w:val="en-GB"/>
                  </w:rPr>
                </w:rPrChange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vertAlign w:val="superscript"/>
                <w:lang w:val="en-GB"/>
                <w:rPrChange w:id="8" w:author="taxMan" w:date="2018-05-14T08:39:18Z">
                  <w:rPr>
                    <w:rFonts w:ascii="Times New Roman" w:hAnsi="Times New Roman"/>
                    <w:b/>
                    <w:bCs/>
                    <w:vertAlign w:val="superscript"/>
                    <w:lang w:val="en-GB"/>
                  </w:rPr>
                </w:rPrChange>
              </w:rPr>
              <w:t>nd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  <w:rPrChange w:id="9" w:author="taxMan" w:date="2018-05-14T08:39:18Z">
                  <w:rPr>
                    <w:rFonts w:ascii="Times New Roman" w:hAnsi="Times New Roman"/>
                    <w:b/>
                    <w:bCs/>
                    <w:lang w:val="en-GB"/>
                  </w:rPr>
                </w:rPrChange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vertAlign w:val="superscript"/>
                <w:lang w:val="en-GB"/>
                <w:rPrChange w:id="10" w:author="taxMan" w:date="2018-05-14T08:39:18Z">
                  <w:rPr>
                    <w:rFonts w:ascii="Times New Roman" w:hAnsi="Times New Roman"/>
                    <w:b/>
                    <w:bCs/>
                    <w:vertAlign w:val="superscript"/>
                    <w:lang w:val="en-GB"/>
                  </w:rPr>
                </w:rPrChange>
              </w:rPr>
              <w:t>rd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  <w:rPrChange w:id="11" w:author="taxMan" w:date="2018-05-14T08:39:18Z">
                  <w:rPr>
                    <w:rFonts w:ascii="Times New Roman" w:hAnsi="Times New Roman"/>
                    <w:b/>
                    <w:bCs/>
                    <w:lang w:val="en-GB"/>
                  </w:rPr>
                </w:rPrChange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vertAlign w:val="superscript"/>
                <w:lang w:val="en-GB"/>
                <w:rPrChange w:id="12" w:author="taxMan" w:date="2018-05-14T08:39:18Z">
                  <w:rPr>
                    <w:rFonts w:ascii="Times New Roman" w:hAnsi="Times New Roman"/>
                    <w:b/>
                    <w:bCs/>
                    <w:vertAlign w:val="superscript"/>
                    <w:lang w:val="en-GB"/>
                  </w:rPr>
                </w:rPrChange>
              </w:rPr>
              <w:t>th</w:t>
            </w:r>
            <w:r>
              <w:rPr>
                <w:rFonts w:ascii="Times New Roman" w:hAnsi="Times New Roman" w:cs="Times New Roman"/>
                <w:b/>
                <w:bCs/>
                <w:lang w:val="en-GB"/>
                <w:rPrChange w:id="13" w:author="taxMan" w:date="2018-05-14T08:39:18Z">
                  <w:rPr>
                    <w:rFonts w:ascii="Times New Roman" w:hAnsi="Times New Roman"/>
                    <w:b/>
                    <w:bCs/>
                    <w:lang w:val="en-GB"/>
                  </w:rPr>
                </w:rPrChange>
              </w:rPr>
              <w:t xml:space="preserve"> 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GoG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IGF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DONOR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Lead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collaborating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704" w:hRule="exact"/>
        </w:trPr>
        <w:tc>
          <w:tcPr>
            <w:tcW w:w="1654" w:type="dxa"/>
            <w:gridSpan w:val="2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General Administration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 xml:space="preserve">Organize 4No Inter-Service &amp; Sectorial Collaboration &amp; Cooperation System (ISCCS) meetings 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 xml:space="preserve">Organize  Inter-Service &amp; Sectorial Collaboration &amp; Cooperation System (ISCCS) meeting 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4,000.00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957" w:hRule="atLeas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4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Involve TAs in decision making processes of the Assembly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Kadjebi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TAs involved decision making processes of the Assembly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6,000.00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957" w:hRule="atLeas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5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Embark on participatory M&amp;E activities on development projects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 xml:space="preserve">Improved engagement of CSOs in public policy making 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50,000.00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DPCU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Relevant stakeholders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957" w:hRule="atLeas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6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Organize radio programmes to educate the public on activities of the Assembly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Improved access of the public to the Assembly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10,000.00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DPCU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Relevant stakeholders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247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7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Implement the popular participation strategy of the Assembly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District Wide 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Popular participation strategy of the Assembly implemented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9,000.00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HR/ 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247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8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Ensure effective operationalization of the client service unit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DA 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Effective operationalization of the client service unit ensured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5,000.00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HR/ 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247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9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20" w:author="taxMan" w:date="2018-05-14T08:39:18Z">
                  <w:rPr/>
                </w:rPrChange>
              </w:rPr>
            </w:pPr>
            <w:r>
              <w:rPr>
                <w:rFonts w:ascii="Times New Roman" w:hAnsi="Times New Roman" w:cs="Times New Roman"/>
                <w:rPrChange w:id="21" w:author="taxMan" w:date="2018-05-14T08:39:18Z">
                  <w:rPr/>
                </w:rPrChange>
              </w:rPr>
              <w:t>Celebrate 5No. National and International Anniversaries/ Days and events annually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22" w:author="taxMan" w:date="2018-05-14T08:39:18Z">
                  <w:rPr/>
                </w:rPrChange>
              </w:rPr>
            </w:pPr>
            <w:r>
              <w:rPr>
                <w:rFonts w:ascii="Times New Roman" w:hAnsi="Times New Roman" w:cs="Times New Roman"/>
                <w:rPrChange w:id="23" w:author="taxMan" w:date="2018-05-14T08:39:18Z">
                  <w:rPr/>
                </w:rPrChange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24" w:author="taxMan" w:date="2018-05-14T08:39:18Z">
                  <w:rPr/>
                </w:rPrChange>
              </w:rPr>
            </w:pPr>
            <w:r>
              <w:rPr>
                <w:rFonts w:ascii="Times New Roman" w:hAnsi="Times New Roman" w:cs="Times New Roman"/>
                <w:rPrChange w:id="25" w:author="taxMan" w:date="2018-05-14T08:39:18Z">
                  <w:rPr/>
                </w:rPrChange>
              </w:rPr>
              <w:t>5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26" w:author="taxMan" w:date="2018-05-14T08:39:18Z">
                  <w:rPr/>
                </w:rPrChange>
              </w:rPr>
            </w:pPr>
            <w:r>
              <w:rPr>
                <w:rFonts w:ascii="Times New Roman" w:hAnsi="Times New Roman" w:cs="Times New Roman"/>
                <w:rPrChange w:id="27" w:author="taxMan" w:date="2018-05-14T08:39:18Z">
                  <w:rPr/>
                </w:rPrChange>
              </w:rPr>
              <w:t>National and International days celebrated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HR/ 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247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28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Procurement of office supplies and consumables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DA/Area Councils 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Office supplies and consumables supplied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20,000.00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10,000.00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PO/ 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347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29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Organize 6No. annual Town Hall meetings  and other public forums at Area Council levels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Town hall meetings organized 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30,000.00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HR/ 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247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30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Support other decentralized departments 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District Wide 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Other decentralized departments supported 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50,000.00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247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31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Support the operationalization of KADA’s ICT platforms and internet services.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Kadjebi 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Increased access to ICT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20,000.00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DPCU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989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32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Support Assembly's meetings/workshops/seminars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Meetings/workshops/seminars held 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15,000.00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20,000.00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HR/ 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989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33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management of the Assembly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989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34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Provision for any unplanned activity/Government directive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697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35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Provide office furniture and fittings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DA/Area councils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Furniture and fittings procured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12,000.00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20,000.00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HR/ 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461" w:hRule="exact"/>
        </w:trPr>
        <w:tc>
          <w:tcPr>
            <w:tcW w:w="1654" w:type="dxa"/>
            <w:gridSpan w:val="2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Planning and Budgeting</w:t>
            </w: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Undertake quarterly monitoring and evaluation of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development projects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Monitoring conducted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20,000.00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283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Facilitate the preparation of 20</w:t>
            </w:r>
            <w:r>
              <w:rPr>
                <w:rFonts w:hint="default" w:ascii="Times New Roman" w:hAnsi="Times New Roman" w:cs="Times New Roman"/>
                <w:lang w:val="en-US"/>
              </w:rPr>
              <w:t>21</w:t>
            </w:r>
            <w:r>
              <w:rPr>
                <w:rFonts w:ascii="Times New Roman" w:hAnsi="Times New Roman" w:cs="Times New Roman"/>
              </w:rPr>
              <w:t xml:space="preserve"> fee fixing, Annual action plan and composite budget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fee fixing, Annual action plan and composite budget prepared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30,000.00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DPCU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CSOs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620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Organize  capacity training programmes for DPCU on O&amp;M, Procurement, assets and project management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Kadjebi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Capacity training programmes for DPCU carried out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30,000.00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DPCU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840" w:hRule="exact"/>
        </w:trPr>
        <w:tc>
          <w:tcPr>
            <w:tcW w:w="1654" w:type="dxa"/>
            <w:gridSpan w:val="2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Finance</w:t>
            </w: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Organize 4No. Public sensitization on tax obligation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IGF increased by 10%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Finance Dept.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Budget Unit/ F&amp;A Sub-Committee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846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Procure 1No. Pick Up vehicle for revenue mobilization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Pick Up procured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140,000.00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Tender Committee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 F&amp;A Sub-Committee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857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Organize 12No. supervision of all revenue collections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Increased revenue generation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√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10,000.00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Finance Dept.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Budget Unit/ F&amp;A Sub-Committee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111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Recruit and train 20 commission collectors for Town/Area councils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Increased revenue generation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Finance Dept.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F&amp;A Sub-Committee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550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Organize 1No. capacity training programmes for revenue and finance staff in revenue mobilization strategies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Kadjebi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revenue generation capacity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Finance Dept.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F&amp;A Sub-Committee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857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Payment for accounting software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Kadjebi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Accounting software procured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12,000.00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DFO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DPCU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131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Carry out Revaluation of properties in the District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</w:t>
            </w:r>
            <w:r>
              <w:rPr>
                <w:rFonts w:ascii="Times New Roman" w:hAnsi="Times New Roman" w:cs="Times New Roman"/>
              </w:rPr>
              <w:t xml:space="preserve"> Wide 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All properties revaluated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50,000.00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Lands Commission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698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Valuation of all fixed assets 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</w:t>
            </w:r>
            <w:r>
              <w:rPr>
                <w:rFonts w:ascii="Times New Roman" w:hAnsi="Times New Roman" w:cs="Times New Roman"/>
              </w:rPr>
              <w:t xml:space="preserve"> Wide 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All fixed assets valuated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50,000.00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Lands Commission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243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 collection to update business register of the District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% increase in revenue generation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Finance Dept.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Budget Unit/ F&amp;A Sub-Committee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511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ind w:left="100" w:hanging="100" w:hangingChars="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I</w:t>
            </w:r>
            <w:r>
              <w:rPr>
                <w:rFonts w:ascii="Times New Roman" w:hAnsi="Times New Roman" w:cs="Times New Roman"/>
              </w:rPr>
              <w:t xml:space="preserve">mplementation of </w:t>
            </w:r>
            <w:r>
              <w:rPr>
                <w:rFonts w:ascii="Times New Roman" w:hAnsi="Times New Roman" w:cs="Times New Roman"/>
                <w:lang w:val="en-GB"/>
              </w:rPr>
              <w:t xml:space="preserve">the </w:t>
            </w:r>
            <w:r>
              <w:rPr>
                <w:rFonts w:ascii="Times New Roman" w:hAnsi="Times New Roman" w:cs="Times New Roman"/>
              </w:rPr>
              <w:t>2020 Revenue Improvement Action Plan (RIAP)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Revenue performance enhanced 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10,000.00 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DPCU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Revenue Unit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176" w:hRule="exact"/>
        </w:trPr>
        <w:tc>
          <w:tcPr>
            <w:tcW w:w="1654" w:type="dxa"/>
            <w:gridSpan w:val="2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Human Resource</w:t>
            </w: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Organize and support staff to undertake capacity building programmes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Enhanced staff performance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HR/ 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544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36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Organize 2No. capacity training programmes for DPCU on O&amp;M, Procurement, assets and project Mgt.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Enhanced staff performance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HR/ 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454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37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Organize 2No. capacity training programmes for Assembly Members/ Unit Committees/ Area Councils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Enhanced  performance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HR/ 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980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38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Procure and maintain office equipment, logistics and stationery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Enhanced staff performance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PO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277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39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Procure and supply office equipment, logistics and stationery to Area Councils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Enhanced staff performance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PO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122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40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Organize 2No. capacity training programmes on LGS Protocols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Enhanced staff performance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HR/ 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839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41" w:author="taxMan" w:date="2018-05-14T08:39:18Z">
                  <w:rPr/>
                </w:rPrChange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Implement the District Workplace Safety Plan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Enhanced staff performance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061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HR/ 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280" w:hRule="exact"/>
        </w:trPr>
        <w:tc>
          <w:tcPr>
            <w:tcW w:w="14507" w:type="dxa"/>
            <w:gridSpan w:val="4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GOAL 1: </w:t>
            </w:r>
            <w:r>
              <w:rPr>
                <w:rFonts w:ascii="Times New Roman" w:hAnsi="Times New Roman" w:cs="Times New Roman"/>
                <w:b/>
                <w:lang w:val="en-GB"/>
              </w:rPr>
              <w:t>ECONONMIC DEVELOPMENT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273" w:hRule="exact"/>
        </w:trPr>
        <w:tc>
          <w:tcPr>
            <w:tcW w:w="14507" w:type="dxa"/>
            <w:gridSpan w:val="4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Programme 4: Economic Development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850" w:hRule="atLeast"/>
        </w:trPr>
        <w:tc>
          <w:tcPr>
            <w:tcW w:w="1654" w:type="dxa"/>
            <w:gridSpan w:val="2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Economic Development</w:t>
            </w: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Rehabilitation and fencing of slaughter house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Improved meat hygiene and job creation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EHSU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131" w:hRule="atLeas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</w:rPr>
              <w:t>Create Local Economic Platform for SMEs and financial institutions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Increased access to market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 xml:space="preserve">√ 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BAC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835" w:hRule="atLeas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Establishment of 3No. Market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Pampawie, Papase</w:t>
            </w:r>
            <w:r>
              <w:rPr>
                <w:rFonts w:hint="default" w:ascii="Times New Roman" w:hAnsi="Times New Roman" w:cs="Times New Roman"/>
                <w:lang w:val="en-GB"/>
              </w:rPr>
              <w:t>, Poase Cement</w:t>
            </w:r>
            <w:r>
              <w:rPr>
                <w:rFonts w:hint="default" w:ascii="Times New Roman" w:hAnsi="Times New Roman" w:cs="Times New Roman"/>
              </w:rPr>
              <w:t xml:space="preserve"> and Mempeasem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Increased access to market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60,000.00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20,000.00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Community members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677" w:hRule="atLeas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Rehabilitation of 4No. Market infrastructure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Kadjebi, Poase cement, Ahamansu and Amanfrom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Increased commercial activities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Community members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122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Organise </w:t>
            </w:r>
            <w:r>
              <w:rPr>
                <w:rFonts w:ascii="Times New Roman" w:hAnsi="Times New Roman" w:eastAsia="Times New Roman" w:cs="Times New Roman"/>
                <w:lang w:val="en-GB"/>
              </w:rPr>
              <w:t>2N</w:t>
            </w:r>
            <w:r>
              <w:rPr>
                <w:rFonts w:ascii="Times New Roman" w:hAnsi="Times New Roman" w:eastAsia="Times New Roman" w:cs="Times New Roman"/>
              </w:rPr>
              <w:t>o. training for 30 MSME’s on proper records keeping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Enhanced production capacity of SMEs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10,000.00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BAC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279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Organize 4No. capacity building training for exporters and potential exporters 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Enhanced capacity of local exporters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10,000.00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BAC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856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Supply start-up kits to SMEs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Increased private sector productivity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12,000.00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BAC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267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Facilitate the implementation of</w:t>
            </w:r>
            <w:r>
              <w:rPr>
                <w:rFonts w:ascii="Times New Roman" w:hAnsi="Times New Roman" w:eastAsia="Calibri" w:cs="Times New Roman"/>
              </w:rPr>
              <w:t xml:space="preserve"> the “One District, One Factory</w:t>
            </w:r>
            <w:r>
              <w:rPr>
                <w:rFonts w:ascii="Times New Roman" w:hAnsi="Times New Roman" w:eastAsia="Times New Roman" w:cs="Times New Roman"/>
                <w:lang w:val="en-GB"/>
              </w:rPr>
              <w:t xml:space="preserve"> programme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Increased  job avenues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5,000.00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BAC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676" w:hRule="atLeas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Facilitate the extension of electricity to all parts of the District to promote development of businesses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Increased access to power for production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80,000.00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ECG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281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hint="default" w:ascii="Times New Roman" w:hAnsi="Times New Roman" w:eastAsia="Times New Roman" w:cs="Times New Roman"/>
                <w:lang w:val="en-US"/>
              </w:rPr>
              <w:t>Identification of</w:t>
            </w:r>
            <w:r>
              <w:rPr>
                <w:rFonts w:ascii="Times New Roman" w:hAnsi="Times New Roman" w:eastAsia="Times New Roman" w:cs="Times New Roman"/>
                <w:lang w:val="en-GB"/>
              </w:rPr>
              <w:t xml:space="preserve"> tourism potentials in the District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Increased IGF capacity of the Assembly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10,000.00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KADA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community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196" w:hRule="exact"/>
        </w:trPr>
        <w:tc>
          <w:tcPr>
            <w:tcW w:w="1654" w:type="dxa"/>
            <w:gridSpan w:val="2"/>
            <w:vMerge w:val="restart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val="en-GB"/>
              </w:rPr>
            </w:pPr>
            <w:r>
              <w:rPr>
                <w:rFonts w:ascii="Times New Roman" w:hAnsi="Times New Roman" w:eastAsia="Times New Roman" w:cs="Times New Roman"/>
                <w:b/>
                <w:lang w:val="en-GB"/>
              </w:rPr>
              <w:t>Agricultural Services and Management</w:t>
            </w: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Partner the private sector to establish a farm machinery mechanization centre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Increased agricultural productivity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10,000.00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Dept. Of Agric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364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Organize 4No. training programmes for staff and farmers on rice and maize production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Increased agricultural productivity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30,000.00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Dept. Of Agric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565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Organize 4No. training programmes for staff and farmers on soil fertility management and fertilizer use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Increased agricultural productivity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-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Dept. Of Agric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700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Train Extension,</w:t>
            </w:r>
            <w:r>
              <w:rPr>
                <w:rFonts w:ascii="Times New Roman" w:hAnsi="Times New Roman" w:eastAsia="Times New Roman" w:cs="Times New Roman"/>
                <w:color w:val="000000"/>
                <w:lang w:val="en-GB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 veterinary staff and Livestock farmers in the prevention of scheduled livestock and </w:t>
            </w:r>
            <w:r>
              <w:rPr>
                <w:rFonts w:ascii="Times New Roman" w:hAnsi="Times New Roman" w:eastAsia="Times New Roman" w:cs="Times New Roman"/>
                <w:color w:val="000000"/>
                <w:lang w:val="en-GB"/>
              </w:rPr>
              <w:t>local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 poultry diseases 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 xml:space="preserve">Increased livestock productivity 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10,000.00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Dept. of Agric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Vert. Services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414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Organize 4No. training programmes for staff and farmers on farm planning and budget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Increased productivity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10,000.00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Dept. of Agric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561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Facilitate public education on zoonotic diseases</w:t>
            </w:r>
            <w:r>
              <w:rPr>
                <w:rFonts w:ascii="Times New Roman" w:hAnsi="Times New Roman" w:eastAsia="Times New Roman" w:cs="Times New Roman"/>
                <w:color w:val="000000"/>
                <w:lang w:val="en-GB"/>
              </w:rPr>
              <w:t xml:space="preserve"> and carry out disease surveillance programmes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 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 xml:space="preserve">Minimise incidence of zoonotic diseases 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10,000.00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Dept. of Agric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Vert. Services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547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Organize 4No. training programmes for staff and farmers on principle of crops and livestock production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Increased crops and livestock production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-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Dept. of Agric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Vert. Services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838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Calibri" w:cs="Times New Roman"/>
              </w:rPr>
              <w:t>Create</w:t>
            </w:r>
            <w:r>
              <w:rPr>
                <w:rFonts w:ascii="Times New Roman" w:hAnsi="Times New Roman" w:eastAsia="Calibri" w:cs="Times New Roman"/>
                <w:lang w:val="en-GB"/>
              </w:rPr>
              <w:t xml:space="preserve"> and develop</w:t>
            </w:r>
            <w:r>
              <w:rPr>
                <w:rFonts w:ascii="Times New Roman" w:hAnsi="Times New Roman" w:eastAsia="Calibri" w:cs="Times New Roman"/>
              </w:rPr>
              <w:t xml:space="preserve"> land banks </w:t>
            </w:r>
            <w:r>
              <w:rPr>
                <w:rFonts w:ascii="Times New Roman" w:hAnsi="Times New Roman" w:eastAsia="Calibri" w:cs="Times New Roman"/>
                <w:lang w:val="en-GB"/>
              </w:rPr>
              <w:t>f</w:t>
            </w:r>
            <w:r>
              <w:rPr>
                <w:rFonts w:ascii="Times New Roman" w:hAnsi="Times New Roman" w:eastAsia="Calibri" w:cs="Times New Roman"/>
              </w:rPr>
              <w:t>o</w:t>
            </w:r>
            <w:r>
              <w:rPr>
                <w:rFonts w:ascii="Times New Roman" w:hAnsi="Times New Roman" w:eastAsia="Calibri" w:cs="Times New Roman"/>
                <w:lang w:val="en-GB"/>
              </w:rPr>
              <w:t>r</w:t>
            </w:r>
            <w:r>
              <w:rPr>
                <w:rFonts w:ascii="Times New Roman" w:hAnsi="Times New Roman" w:eastAsia="Calibri" w:cs="Times New Roman"/>
              </w:rPr>
              <w:t xml:space="preserve"> agricultural </w:t>
            </w:r>
            <w:r>
              <w:rPr>
                <w:rFonts w:ascii="Times New Roman" w:hAnsi="Times New Roman" w:eastAsia="Calibri" w:cs="Times New Roman"/>
                <w:lang w:val="en-GB"/>
              </w:rPr>
              <w:t>activities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Availability of land for agricultural use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10,000.00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Dept. of Agric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Communities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981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Calibri" w:cs="Times New Roman"/>
              </w:rPr>
              <w:t>Develop and disseminate climate smart agricultural activities to farmers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Climate change impact mitigated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10,000.00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Dept. of Agric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ISDs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975" w:hRule="atLeas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 xml:space="preserve">Facilitate the construction of 2No. irrigation infrastructure 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Menusu and Dodo Tamale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Increased irrigation farming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30,000.00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Dept. of Agric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Private sector/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GOG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864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GB"/>
              </w:rPr>
              <w:t>Train farmers and staff on storage of cereals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   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Reduced post-harvest loses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10,000.00</w:t>
            </w: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Dept. of Agric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Farmers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837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Introduce</w:t>
            </w:r>
            <w:r>
              <w:rPr>
                <w:rFonts w:ascii="Times New Roman" w:hAnsi="Times New Roman" w:eastAsia="Times New Roman" w:cs="Times New Roman"/>
              </w:rPr>
              <w:t xml:space="preserve"> improved </w:t>
            </w:r>
            <w:r>
              <w:rPr>
                <w:rFonts w:ascii="Times New Roman" w:hAnsi="Times New Roman" w:eastAsia="Times New Roman" w:cs="Times New Roman"/>
                <w:lang w:val="en-GB"/>
              </w:rPr>
              <w:t>planting materials</w:t>
            </w:r>
            <w:r>
              <w:rPr>
                <w:rFonts w:ascii="Times New Roman" w:hAnsi="Times New Roman" w:eastAsia="Times New Roman" w:cs="Times New Roman"/>
              </w:rPr>
              <w:t xml:space="preserve"> to farmers 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Increased yield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20,000.00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Dept. of Agric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CIDA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2008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</w:rPr>
              <w:t>Support the production of selected crops for domestic and industrial   purposes.e.g rice, maize, cassava</w:t>
            </w:r>
            <w:r>
              <w:rPr>
                <w:rFonts w:ascii="Times New Roman" w:hAnsi="Times New Roman" w:eastAsia="Times New Roman" w:cs="Times New Roman"/>
                <w:lang w:val="en-GB"/>
              </w:rPr>
              <w:t xml:space="preserve">, ginger </w:t>
            </w:r>
            <w:r>
              <w:rPr>
                <w:rFonts w:ascii="Times New Roman" w:hAnsi="Times New Roman" w:eastAsia="Times New Roman" w:cs="Times New Roman"/>
              </w:rPr>
              <w:t>etc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Increased in  food crop production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10,000.00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Dept. of Agric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KADA/ CIDA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996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Facilitate the supply of fertilizers to farmers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Increased crop yield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10,000.00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Dept. of Agric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GOG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137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GB"/>
              </w:rPr>
              <w:t>Vaccinate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GB"/>
              </w:rPr>
              <w:t xml:space="preserve">local 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>poultry</w:t>
            </w:r>
            <w:r>
              <w:rPr>
                <w:rFonts w:ascii="Times New Roman" w:hAnsi="Times New Roman" w:eastAsia="Times New Roman" w:cs="Times New Roman"/>
                <w:color w:val="000000"/>
                <w:lang w:val="en-GB"/>
              </w:rPr>
              <w:t xml:space="preserve"> and small ruminants against schedule diseases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Poultry production improved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5,000.00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Dept. of Agric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 xml:space="preserve">Farmers/ Input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dealers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1409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Calibri" w:cs="Times New Roman"/>
              </w:rPr>
              <w:t>Intensify the use of radio and information van for knowledge dissemination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Increased access to agriculture information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10,000.00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Dept. of Agric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ISD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844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Embark on field and home visits by Technical Staff 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Increased access to agriculture information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15,000.00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Dept. of Agric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Assembly members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8" w:type="dxa"/>
          <w:trHeight w:val="855" w:hRule="exact"/>
        </w:trPr>
        <w:tc>
          <w:tcPr>
            <w:tcW w:w="1654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181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Carry out anti-rabies campaign</w:t>
            </w:r>
          </w:p>
        </w:tc>
        <w:tc>
          <w:tcPr>
            <w:tcW w:w="127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1039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 xml:space="preserve">Minimise incidence of rabies 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265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√</w:t>
            </w:r>
          </w:p>
        </w:tc>
        <w:tc>
          <w:tcPr>
            <w:tcW w:w="10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5,000.00</w:t>
            </w:r>
          </w:p>
        </w:tc>
        <w:tc>
          <w:tcPr>
            <w:tcW w:w="106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Dept. of Agric</w:t>
            </w:r>
          </w:p>
        </w:tc>
        <w:tc>
          <w:tcPr>
            <w:tcW w:w="1819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FBOs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4"/>
          <w:gridAfter w:val="6"/>
          <w:wBefore w:w="1865" w:type="dxa"/>
          <w:wAfter w:w="1648" w:type="dxa"/>
          <w:trHeight w:val="85" w:hRule="atLeast"/>
        </w:trPr>
        <w:tc>
          <w:tcPr>
            <w:tcW w:w="10881" w:type="dxa"/>
            <w:gridSpan w:val="37"/>
            <w:tcBorders>
              <w:top w:val="nil"/>
              <w:bottom w:val="nil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7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555" w:hRule="exact"/>
        </w:trPr>
        <w:tc>
          <w:tcPr>
            <w:tcW w:w="14549" w:type="dxa"/>
            <w:gridSpan w:val="47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GOAL 2: </w:t>
            </w:r>
            <w:r>
              <w:rPr>
                <w:rFonts w:ascii="Times New Roman" w:hAnsi="Times New Roman" w:eastAsia="Times New Roman" w:cs="Times New Roman"/>
                <w:b/>
                <w:lang w:val="en-GB"/>
              </w:rPr>
              <w:t>SOCIAL DEVELOPMENT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347" w:hRule="exact"/>
        </w:trPr>
        <w:tc>
          <w:tcPr>
            <w:tcW w:w="14549" w:type="dxa"/>
            <w:gridSpan w:val="47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Programme 2: Social Services Delivery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restart"/>
          </w:tcPr>
          <w:p>
            <w:pPr>
              <w:pStyle w:val="5"/>
              <w:spacing w:after="0" w:line="240" w:lineRule="auto"/>
              <w:rPr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rPrChange w:id="42" w:author="taxMan" w:date="2018-05-14T08:39:18Z">
                  <w:rPr>
                    <w:rFonts w:ascii="Times New Roman" w:hAnsi="Times New Roman"/>
                    <w:b/>
                    <w:bCs/>
                    <w:sz w:val="24"/>
                    <w:szCs w:val="24"/>
                  </w:rPr>
                </w:rPrChange>
              </w:rPr>
              <w:t>Sub-programmes</w:t>
            </w:r>
            <w:r>
              <w:rPr>
                <w:rFonts w:ascii="Times New Roman" w:hAnsi="Times New Roman" w:cs="Times New Roman"/>
                <w:b/>
                <w:bCs/>
                <w:sz w:val="20"/>
                <w:rPrChange w:id="43" w:author="taxMan" w:date="2018-05-14T08:39:18Z">
                  <w:rPr>
                    <w:rFonts w:ascii="Times New Roman" w:hAnsi="Times New Roman"/>
                    <w:b/>
                    <w:bCs/>
                    <w:sz w:val="20"/>
                  </w:rPr>
                </w:rPrChange>
              </w:rPr>
              <w:t xml:space="preserve"> </w:t>
            </w:r>
          </w:p>
        </w:tc>
        <w:tc>
          <w:tcPr>
            <w:tcW w:w="1655" w:type="dxa"/>
            <w:gridSpan w:val="3"/>
            <w:vMerge w:val="restart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44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>Activities (Operations)</w:t>
            </w:r>
          </w:p>
        </w:tc>
        <w:tc>
          <w:tcPr>
            <w:tcW w:w="1413" w:type="dxa"/>
            <w:gridSpan w:val="4"/>
            <w:vMerge w:val="restart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45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>Location</w:t>
            </w:r>
          </w:p>
        </w:tc>
        <w:tc>
          <w:tcPr>
            <w:tcW w:w="944" w:type="dxa"/>
            <w:gridSpan w:val="3"/>
            <w:vMerge w:val="restart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46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>Baseline</w:t>
            </w:r>
          </w:p>
        </w:tc>
        <w:tc>
          <w:tcPr>
            <w:tcW w:w="1558" w:type="dxa"/>
            <w:gridSpan w:val="2"/>
            <w:vMerge w:val="restart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47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>Output Indicators</w:t>
            </w:r>
          </w:p>
        </w:tc>
        <w:tc>
          <w:tcPr>
            <w:tcW w:w="1490" w:type="dxa"/>
            <w:gridSpan w:val="14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48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>Quarterly Time schedule</w:t>
            </w:r>
          </w:p>
        </w:tc>
        <w:tc>
          <w:tcPr>
            <w:tcW w:w="3481" w:type="dxa"/>
            <w:gridSpan w:val="11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49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>Indicative Budget</w:t>
            </w:r>
          </w:p>
        </w:tc>
        <w:tc>
          <w:tcPr>
            <w:tcW w:w="2300" w:type="dxa"/>
            <w:gridSpan w:val="8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50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 xml:space="preserve">Implementing </w:t>
            </w:r>
            <w:r>
              <w:rPr>
                <w:rFonts w:ascii="Times New Roman" w:hAnsi="Times New Roman" w:cs="Times New Roman"/>
                <w:b/>
                <w:rPrChange w:id="51" w:author="taxMan" w:date="2018-05-14T08:39:18Z">
                  <w:rPr>
                    <w:rFonts w:ascii="Times New Roman" w:hAnsi="Times New Roman"/>
                    <w:b/>
                  </w:rPr>
                </w:rPrChange>
              </w:rPr>
              <w:t>Agencies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629" w:hRule="exact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52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53" w:author="taxMan" w:date="2018-05-14T08:39:18Z">
                  <w:rPr/>
                </w:rPrChange>
              </w:rPr>
            </w:pPr>
          </w:p>
        </w:tc>
        <w:tc>
          <w:tcPr>
            <w:tcW w:w="1413" w:type="dxa"/>
            <w:gridSpan w:val="4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54" w:author="taxMan" w:date="2018-05-14T08:39:18Z">
                  <w:rPr/>
                </w:rPrChange>
              </w:rPr>
            </w:pPr>
          </w:p>
        </w:tc>
        <w:tc>
          <w:tcPr>
            <w:tcW w:w="944" w:type="dxa"/>
            <w:gridSpan w:val="3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55" w:author="taxMan" w:date="2018-05-14T08:39:18Z">
                  <w:rPr/>
                </w:rPrChange>
              </w:rPr>
            </w:pPr>
          </w:p>
        </w:tc>
        <w:tc>
          <w:tcPr>
            <w:tcW w:w="155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56" w:author="taxMan" w:date="2018-05-14T08:39:18Z">
                  <w:rPr/>
                </w:rPrChange>
              </w:rPr>
            </w:pP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57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vertAlign w:val="superscript"/>
                <w:rPrChange w:id="58" w:author="taxMan" w:date="2018-05-14T08:39:18Z">
                  <w:rPr>
                    <w:rFonts w:ascii="Times New Roman" w:hAnsi="Times New Roman"/>
                    <w:b/>
                    <w:bCs/>
                    <w:vertAlign w:val="superscript"/>
                  </w:rPr>
                </w:rPrChange>
              </w:rPr>
              <w:t>st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59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vertAlign w:val="superscript"/>
                <w:rPrChange w:id="60" w:author="taxMan" w:date="2018-05-14T08:39:18Z">
                  <w:rPr>
                    <w:rFonts w:ascii="Times New Roman" w:hAnsi="Times New Roman"/>
                    <w:b/>
                    <w:bCs/>
                    <w:vertAlign w:val="superscript"/>
                  </w:rPr>
                </w:rPrChange>
              </w:rPr>
              <w:t>nd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61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vertAlign w:val="superscript"/>
                <w:rPrChange w:id="62" w:author="taxMan" w:date="2018-05-14T08:39:18Z">
                  <w:rPr>
                    <w:rFonts w:ascii="Times New Roman" w:hAnsi="Times New Roman"/>
                    <w:b/>
                    <w:bCs/>
                    <w:vertAlign w:val="superscript"/>
                  </w:rPr>
                </w:rPrChange>
              </w:rPr>
              <w:t>rd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63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vertAlign w:val="superscript"/>
                <w:rPrChange w:id="64" w:author="taxMan" w:date="2018-05-14T08:39:18Z">
                  <w:rPr>
                    <w:rFonts w:ascii="Times New Roman" w:hAnsi="Times New Roman"/>
                    <w:b/>
                    <w:bCs/>
                    <w:vertAlign w:val="superscript"/>
                  </w:rPr>
                </w:rPrChange>
              </w:rPr>
              <w:t>th</w:t>
            </w:r>
            <w:r>
              <w:rPr>
                <w:rFonts w:ascii="Times New Roman" w:hAnsi="Times New Roman" w:cs="Times New Roman"/>
                <w:b/>
                <w:bCs/>
                <w:rPrChange w:id="65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 xml:space="preserve"> 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</w:pPr>
            <w:r>
              <w:t>GoG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</w:pPr>
            <w:r>
              <w:t>IGF</w:t>
            </w: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</w:pPr>
            <w:r>
              <w:t>DONOR</w:t>
            </w: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</w:pPr>
            <w:r>
              <w:t>Lead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</w:pPr>
            <w:r>
              <w:t>collaborating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1167" w:hRule="exact"/>
        </w:trPr>
        <w:tc>
          <w:tcPr>
            <w:tcW w:w="1708" w:type="dxa"/>
            <w:gridSpan w:val="2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Education, Youth&amp; sports and library service</w:t>
            </w: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Construction 2No. 3 unit classroom blocks office and store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Increased access to education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GetFund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1133" w:hRule="exact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66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Complete the on-going construction 1No. 6 unit classroom blocks office and store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Kosamba 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Increased access to education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213,427.06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GetFund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852" w:hRule="exact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67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Construct 1No. Dormitory for GM-JHS  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Increased access to education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GetFund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708" w:hRule="exact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68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Renovate 2No. 6 unit classroom blocks 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Increased access to education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GetFund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69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Renovate 2No. 3 unit classroom blocks 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Increased access to education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GetFund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694" w:hRule="atLeast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70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Construct 1No. 3 unit classrooms blocks, office store, ICT and urinal for Model school JHS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Asato 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educational quality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GetFund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845" w:hRule="atLeast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71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Support for self-help/counterpart funding projects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Increased access to education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83,786.10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Community/Donor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818" w:hRule="atLeast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72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Support school sports and cultural activities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recreation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World Vision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986" w:hRule="atLeast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73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Organize annual my First Day at School programmes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Increased access to education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561" w:hRule="atLeast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74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Support annual STME clinics 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capacity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75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Renovate 2No. Bungalow of the Education staffs 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housing and welfare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76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Provide material support(uniforms/shoes) to needy but brilliant students, especially Girls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Increased access to education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MP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77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Provide financial  support to needy but brilliant students, especially Girls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Increased access to education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MP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78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Facilitate career guidance in schools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5,000.00</w:t>
            </w: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GES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World Vision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79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Establish and ensure the proper functioning of SMCs and PTAs in all schools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performance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GES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80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Intensify supervision  and monitoring of Teaching and Learning activities at all  levels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performance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GES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81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Organize School Performance Appraisal meetings in the school communities (SPAM)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Improved performance 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GES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82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Monitor BECE and WASSCE and organise annual mock examinations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Improved BECE/ WASCE performance 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GES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83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Intensify school health and hygiene education activities in schools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Improved sanitation, health and hygiene 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GES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KADA/WV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84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Organize capacity training for head teachers and teachers 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capacity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GES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85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Promote the construction of WASH facilities in schools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Improvement in sanitation and hygiene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GES/WV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1004" w:hRule="exact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86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Institute annual teachers award scheme.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Enhanced quality of teaching and learning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GES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1145" w:hRule="exact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87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Organize capacity training for staff of the education directorate 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Enhanced quality of teaching and learning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GES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1664" w:hRule="exact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88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Provide financial assistance to students studying science; technical, vocational programmes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Increased employment avenues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GES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BAC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987" w:hRule="exact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89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Provision of furniture to schools  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Enhanced quality of teaching and learning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1405" w:hRule="exact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90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Support development and  renovation of sport/ recreational facilities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sports facilities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community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Safe and disciplined society</w:t>
            </w: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Support security agencies to deliver services 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Safe and disciplined society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security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GPS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Support the effective resolution of chieftaincy disputes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Chieftaincy roles enhanced in the governance process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DISEC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91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Procure and supply Magistrate court with computer set and other office equipment’s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security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Magistrate court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92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Rehabilitate 5No. Police post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security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GPS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93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Promote the engagement of youth in planting for food and jobs programme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Increased employment avenues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Agric Depart.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Public Health Services</w:t>
            </w: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Construct 4No.CHPS Compound  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Dzindziso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Menuso Goldsmith and Dodi Akum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Increased access to health services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133,540.92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Health Depart/Systems for Health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94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Renovate and expand infrastructure in 2No. existing Health Centers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Ahamansu and Dodo Amanfrom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Increased access to health services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Health Depart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95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Rehabilitate Health residential buildings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health care delivery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Health Depart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96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Upgrade Kadjebi Health Centre to a Hospital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Increased access to health services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Health Depart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97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Support routine immunizations programmes e.g Polio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Healthy societies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Health Depart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  <w:bookmarkStart w:id="1" w:name="_GoBack"/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98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Support Malaria control programme 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Healthy societies 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Health Depart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99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Support mental health promotion activities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health care delivery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Health Depart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00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Undertake HIV/AIDS activities and advocacy programmes with stakeholders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Reduction in HIV infections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Health Depart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01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Organize 2No. Stigma reduction activities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Reduction in HIV infections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Health Depart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1207" w:hRule="exact"/>
        </w:trPr>
        <w:tc>
          <w:tcPr>
            <w:tcW w:w="1708" w:type="dxa"/>
            <w:gridSpan w:val="2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Undertake Prevention of mother-to-child transmission of HIV activities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Reduction in HIV infections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Health Depart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02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Undertake 2No food safety, </w:t>
            </w:r>
            <w:r>
              <w:rPr>
                <w:rFonts w:ascii="Times New Roman" w:hAnsi="Times New Roman" w:cs="Times New Roman"/>
              </w:rPr>
              <w:t xml:space="preserve">nutrition </w:t>
            </w:r>
            <w:r>
              <w:rPr>
                <w:rFonts w:ascii="Times New Roman" w:hAnsi="Times New Roman" w:eastAsia="Times New Roman" w:cs="Times New Roman"/>
              </w:rPr>
              <w:t xml:space="preserve"> education for the public and screening of  food handlers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Food safety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Health Depart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KADA/EHSD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1253" w:hRule="atLeast"/>
        </w:trPr>
        <w:tc>
          <w:tcPr>
            <w:tcW w:w="1708" w:type="dxa"/>
            <w:gridSpan w:val="2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Social Welfare and Community Development</w:t>
            </w: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Undertake skills training in entrepreneurship and offer financial support to PWDs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Increased access to job opportunities for PWDs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SW/CD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Committee of PWDs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03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Identify and train 20 persons in sign language interpretation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Effective communication assured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SW/CD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Committee of PWDs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04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Organize 2No advocacy programmes for PWDs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Enhanced capacity of PWDs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SW/CD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Committee of PWDs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05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Calibri" w:cs="Times New Roman"/>
              </w:rPr>
              <w:t xml:space="preserve">Carry out family welfare and child rights protection and promotion services 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Child protection systems strengthened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SW/CD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Committee of PWDs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06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Support referral case management system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Child protection systems strengthened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DCPC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SW/CD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07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Calibri" w:cs="Times New Roman"/>
              </w:rPr>
              <w:t>Supervise Day Care centres in the District.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Child rights protected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SW/CD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Committee of PWDs/KADA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2256" w:hRule="exact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08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Collaborate with law enforcement agencies to intensify the fight against worst form of child labour, negative practices, child abuse and trafficking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Rights of children protected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SW/CD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Law enforcement agencies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09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Offer financial support to brilliant but needy and vulnerable children in schools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Reduction in poverty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10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Support the expansion of LEAP to cover more persons in the District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Reduction in poverty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SW/CD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11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Mainstream gender issues into the development process of the District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Gender mainstreamed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SW/CD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</w:rPr>
              <w:t>Environmental Health and Sanitation Services</w:t>
            </w: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Promote the construction of 200No</w:t>
            </w:r>
            <w:r>
              <w:rPr>
                <w:rFonts w:ascii="Times New Roman" w:hAnsi="Times New Roman" w:cs="Times New Roman"/>
              </w:rPr>
              <w:t>. household latrines</w:t>
            </w:r>
          </w:p>
        </w:tc>
        <w:tc>
          <w:tcPr>
            <w:tcW w:w="1413" w:type="dxa"/>
            <w:gridSpan w:val="4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1558" w:type="dxa"/>
            <w:gridSpan w:val="2"/>
            <w:vMerge w:val="restart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access to sanitation facilities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EHSU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UNICEF/WV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12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Promote the construction of 4</w:t>
            </w:r>
            <w:r>
              <w:rPr>
                <w:rFonts w:ascii="Times New Roman" w:hAnsi="Times New Roman" w:cs="Times New Roman"/>
              </w:rPr>
              <w:t>No. institutional  latrines in schools</w:t>
            </w:r>
          </w:p>
        </w:tc>
        <w:tc>
          <w:tcPr>
            <w:tcW w:w="1413" w:type="dxa"/>
            <w:gridSpan w:val="4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13" w:author="taxMan" w:date="2018-05-14T08:39:18Z">
                  <w:rPr/>
                </w:rPrChange>
              </w:rPr>
            </w:pP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14" w:author="taxMan" w:date="2018-05-14T08:39:18Z">
                  <w:rPr/>
                </w:rPrChange>
              </w:rPr>
            </w:pPr>
            <w:r>
              <w:rPr>
                <w:rFonts w:ascii="Times New Roman" w:hAnsi="Times New Roman" w:cs="Times New Roman"/>
                <w:rPrChange w:id="115" w:author="taxMan" w:date="2018-05-14T08:39:18Z">
                  <w:rPr/>
                </w:rPrChange>
              </w:rPr>
              <w:t>4</w:t>
            </w:r>
          </w:p>
        </w:tc>
        <w:tc>
          <w:tcPr>
            <w:tcW w:w="155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EHSU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UNICEF/WV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16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Promote the franchise of </w:t>
            </w:r>
            <w:r>
              <w:rPr>
                <w:rFonts w:ascii="Times New Roman" w:hAnsi="Times New Roman" w:cs="Times New Roman"/>
              </w:rPr>
              <w:t xml:space="preserve">8No. public latrines in the District </w:t>
            </w:r>
          </w:p>
        </w:tc>
        <w:tc>
          <w:tcPr>
            <w:tcW w:w="1413" w:type="dxa"/>
            <w:gridSpan w:val="4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17" w:author="taxMan" w:date="2018-05-14T08:39:18Z">
                  <w:rPr/>
                </w:rPrChange>
              </w:rPr>
            </w:pP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18" w:author="taxMan" w:date="2018-05-14T08:39:18Z">
                  <w:rPr/>
                </w:rPrChange>
              </w:rPr>
            </w:pPr>
            <w:r>
              <w:rPr>
                <w:rFonts w:ascii="Times New Roman" w:hAnsi="Times New Roman" w:cs="Times New Roman"/>
                <w:rPrChange w:id="119" w:author="taxMan" w:date="2018-05-14T08:39:18Z">
                  <w:rPr/>
                </w:rPrChange>
              </w:rPr>
              <w:t>3</w:t>
            </w:r>
          </w:p>
        </w:tc>
        <w:tc>
          <w:tcPr>
            <w:tcW w:w="155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EHSU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20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Promote sanitation marketing activities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Increased access to household sanitation facilities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EHSU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UNICE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21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Promote the construction of 200No.  household water treatment and safe storage facilities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Sanitized communities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EHSU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UNICEF/WV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22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Promote the construction of 200No. hand washing with soap facilities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sanitation and hygiene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EHSU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UNICEF/WV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23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Review, update and implement the DES</w:t>
            </w:r>
            <w:r>
              <w:rPr>
                <w:rFonts w:ascii="Times New Roman" w:hAnsi="Times New Roman" w:eastAsia="Times New Roman" w:cs="Times New Roman"/>
                <w:lang w:val="en-GB"/>
              </w:rPr>
              <w:t>S</w:t>
            </w:r>
            <w:r>
              <w:rPr>
                <w:rFonts w:ascii="Times New Roman" w:hAnsi="Times New Roman" w:eastAsia="Times New Roman" w:cs="Times New Roman"/>
              </w:rPr>
              <w:t xml:space="preserve">AP 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Sanitized communities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EHSU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UNICEF/WV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24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Undertake effective liquid and solid waste management activities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solid and liquid waste management system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30,000.00</w:t>
            </w: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EHSU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UNICEF/WV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25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Organize award scheme for ODF communities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Sanitized communities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EHSU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UNICEF/WV/KADA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26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Maintain the running cost of sanitation and other official vehicles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efficiency of vehicles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EHSU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27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Organize 12No. Monthly National Sanitation Days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environmental sanitation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EHSU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28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Distribute waste bins to residents in the District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environmental sanitation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zoomlion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EHSU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29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Undertake disinfestation and fumigation activities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environmental sanitation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zoomlion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EHSU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30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Renovate 1No. refuse skip truck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environmental sanitation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EHSU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31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Renovate 15No. refuse containers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environmental sanitation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EHSU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32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Procure sanitary tools and equipment 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environmental sanitation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EHSU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33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Complete acquisition of  final disposal site 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environmental sanitation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EHSU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34" w:author="taxMan" w:date="2018-05-14T08:39:18Z">
                  <w:rPr/>
                </w:rPrChange>
              </w:rPr>
            </w:pPr>
          </w:p>
        </w:tc>
        <w:tc>
          <w:tcPr>
            <w:tcW w:w="1655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Maintenance of final disposal site</w:t>
            </w:r>
          </w:p>
        </w:tc>
        <w:tc>
          <w:tcPr>
            <w:tcW w:w="141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94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5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environmental sanitation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060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zoomlion</w:t>
            </w:r>
          </w:p>
        </w:tc>
        <w:tc>
          <w:tcPr>
            <w:tcW w:w="1448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EHSU/KADA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45"/>
          <w:gridAfter w:val="2"/>
          <w:wBefore w:w="14012" w:type="dxa"/>
          <w:wAfter w:w="463" w:type="dxa"/>
          <w:trHeight w:val="456" w:hRule="atLeast"/>
        </w:trPr>
        <w:tc>
          <w:tcPr>
            <w:tcW w:w="90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14565" w:type="dxa"/>
            <w:gridSpan w:val="48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GOAL 3: </w:t>
            </w:r>
            <w:r>
              <w:rPr>
                <w:rFonts w:ascii="Times New Roman" w:hAnsi="Times New Roman" w:eastAsia="Times New Roman" w:cs="Times New Roman"/>
                <w:b/>
                <w:lang w:val="en-GB"/>
              </w:rPr>
              <w:t>ENVIRONMENT, INFRASTRUCTURE AND HUMAN SETTLEMENT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14565" w:type="dxa"/>
            <w:gridSpan w:val="48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</w:rPr>
              <w:t>Programme 3: Infrastructure Development and Management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restart"/>
          </w:tcPr>
          <w:p>
            <w:pPr>
              <w:pStyle w:val="5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rPrChange w:id="135" w:author="taxMan" w:date="2018-05-14T08:39:18Z">
                  <w:rPr>
                    <w:rFonts w:ascii="Times New Roman" w:hAnsi="Times New Roman"/>
                    <w:b/>
                    <w:bCs/>
                    <w:sz w:val="20"/>
                  </w:rPr>
                </w:rPrChange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rPrChange w:id="136" w:author="taxMan" w:date="2018-05-14T08:39:18Z">
                  <w:rPr>
                    <w:rFonts w:ascii="Times New Roman" w:hAnsi="Times New Roman"/>
                    <w:b/>
                    <w:bCs/>
                    <w:sz w:val="20"/>
                  </w:rPr>
                </w:rPrChange>
              </w:rPr>
              <w:t xml:space="preserve">Sub-programmes </w:t>
            </w:r>
          </w:p>
        </w:tc>
        <w:tc>
          <w:tcPr>
            <w:tcW w:w="1656" w:type="dxa"/>
            <w:gridSpan w:val="4"/>
            <w:vMerge w:val="restart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137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>Activities (Operations)</w:t>
            </w:r>
          </w:p>
        </w:tc>
        <w:tc>
          <w:tcPr>
            <w:tcW w:w="1255" w:type="dxa"/>
            <w:gridSpan w:val="2"/>
            <w:vMerge w:val="restart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138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>Location</w:t>
            </w:r>
          </w:p>
        </w:tc>
        <w:tc>
          <w:tcPr>
            <w:tcW w:w="1066" w:type="dxa"/>
            <w:gridSpan w:val="3"/>
            <w:vMerge w:val="restart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139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>Baseline</w:t>
            </w:r>
          </w:p>
        </w:tc>
        <w:tc>
          <w:tcPr>
            <w:tcW w:w="1594" w:type="dxa"/>
            <w:gridSpan w:val="4"/>
            <w:vMerge w:val="restart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140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>Output Indicators</w:t>
            </w:r>
          </w:p>
        </w:tc>
        <w:tc>
          <w:tcPr>
            <w:tcW w:w="1489" w:type="dxa"/>
            <w:gridSpan w:val="13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141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>Quarterly Time schedule</w:t>
            </w:r>
          </w:p>
        </w:tc>
        <w:tc>
          <w:tcPr>
            <w:tcW w:w="3504" w:type="dxa"/>
            <w:gridSpan w:val="12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142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>Indicative Budget</w:t>
            </w:r>
          </w:p>
        </w:tc>
        <w:tc>
          <w:tcPr>
            <w:tcW w:w="2293" w:type="dxa"/>
            <w:gridSpan w:val="8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143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 xml:space="preserve">Implementing </w:t>
            </w:r>
            <w:r>
              <w:rPr>
                <w:rFonts w:ascii="Times New Roman" w:hAnsi="Times New Roman" w:cs="Times New Roman"/>
                <w:b/>
                <w:rPrChange w:id="144" w:author="taxMan" w:date="2018-05-14T08:39:18Z">
                  <w:rPr>
                    <w:rFonts w:ascii="Times New Roman" w:hAnsi="Times New Roman"/>
                    <w:b/>
                  </w:rPr>
                </w:rPrChange>
              </w:rPr>
              <w:t>Agencies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45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46" w:author="taxMan" w:date="2018-05-14T08:39:18Z">
                  <w:rPr/>
                </w:rPrChange>
              </w:rPr>
            </w:pPr>
          </w:p>
        </w:tc>
        <w:tc>
          <w:tcPr>
            <w:tcW w:w="1255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47" w:author="taxMan" w:date="2018-05-14T08:39:18Z">
                  <w:rPr/>
                </w:rPrChange>
              </w:rPr>
            </w:pPr>
          </w:p>
        </w:tc>
        <w:tc>
          <w:tcPr>
            <w:tcW w:w="1066" w:type="dxa"/>
            <w:gridSpan w:val="3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48" w:author="taxMan" w:date="2018-05-14T08:39:18Z">
                  <w:rPr/>
                </w:rPrChange>
              </w:rPr>
            </w:pPr>
          </w:p>
        </w:tc>
        <w:tc>
          <w:tcPr>
            <w:tcW w:w="1594" w:type="dxa"/>
            <w:gridSpan w:val="4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49" w:author="taxMan" w:date="2018-05-14T08:39:18Z">
                  <w:rPr/>
                </w:rPrChange>
              </w:rPr>
            </w:pP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150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vertAlign w:val="superscript"/>
                <w:rPrChange w:id="151" w:author="taxMan" w:date="2018-05-14T08:39:18Z">
                  <w:rPr>
                    <w:rFonts w:ascii="Times New Roman" w:hAnsi="Times New Roman"/>
                    <w:b/>
                    <w:bCs/>
                    <w:vertAlign w:val="superscript"/>
                  </w:rPr>
                </w:rPrChange>
              </w:rPr>
              <w:t>st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152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vertAlign w:val="superscript"/>
                <w:rPrChange w:id="153" w:author="taxMan" w:date="2018-05-14T08:39:18Z">
                  <w:rPr>
                    <w:rFonts w:ascii="Times New Roman" w:hAnsi="Times New Roman"/>
                    <w:b/>
                    <w:bCs/>
                    <w:vertAlign w:val="superscript"/>
                  </w:rPr>
                </w:rPrChange>
              </w:rPr>
              <w:t>nd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154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vertAlign w:val="superscript"/>
                <w:rPrChange w:id="155" w:author="taxMan" w:date="2018-05-14T08:39:18Z">
                  <w:rPr>
                    <w:rFonts w:ascii="Times New Roman" w:hAnsi="Times New Roman"/>
                    <w:b/>
                    <w:bCs/>
                    <w:vertAlign w:val="superscript"/>
                  </w:rPr>
                </w:rPrChange>
              </w:rPr>
              <w:t>rd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rPrChange w:id="156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vertAlign w:val="superscript"/>
                <w:rPrChange w:id="157" w:author="taxMan" w:date="2018-05-14T08:39:18Z">
                  <w:rPr>
                    <w:rFonts w:ascii="Times New Roman" w:hAnsi="Times New Roman"/>
                    <w:b/>
                    <w:bCs/>
                    <w:vertAlign w:val="superscript"/>
                  </w:rPr>
                </w:rPrChange>
              </w:rPr>
              <w:t>th</w:t>
            </w:r>
            <w:r>
              <w:rPr>
                <w:rFonts w:ascii="Times New Roman" w:hAnsi="Times New Roman" w:cs="Times New Roman"/>
                <w:b/>
                <w:bCs/>
                <w:rPrChange w:id="158" w:author="taxMan" w:date="2018-05-14T08:39:18Z">
                  <w:rPr>
                    <w:rFonts w:ascii="Times New Roman" w:hAnsi="Times New Roman"/>
                    <w:b/>
                    <w:bCs/>
                  </w:rPr>
                </w:rPrChange>
              </w:rPr>
              <w:t xml:space="preserve"> 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</w:pPr>
            <w:r>
              <w:t>GoG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</w:pPr>
            <w:r>
              <w:t>IGF</w:t>
            </w: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</w:pPr>
            <w:r>
              <w:t>DONOR</w:t>
            </w: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</w:pPr>
            <w:r>
              <w:t>Lead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</w:pPr>
            <w:r>
              <w:t>collaborating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Infrastructure Development and Management/ Urban Roads and Transport Services</w:t>
            </w: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Reshaping of 30km feeder roads 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transportation systems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DWD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Urban Roads/ Ghana Highways Authority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59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Spot improvement of 30km feeder roads 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Amanfrom-Dapaa Jn.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transportation systems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DWD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Urban Roads/ Ghana Highways Authority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60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 xml:space="preserve">Construction of 2no. foot bridges 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District Wide 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Foot bridges constructed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20,000.00 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MWD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61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Construct of 1No. drains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 drainage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DWD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EHSU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62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Construction of speed ramps in the District 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Safe transportation systems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</w:rPr>
              <w:t>DWD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Urban Roads/ Ghana Highways Authority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63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Construction of Fire/Ambulance Bay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Kadjebi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235,425.00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</w:rPr>
              <w:t>DWD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64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Asphalting of Kadjebi Township roads 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transportation systems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1,000,000.00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Spatial Planning</w:t>
            </w: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Calibri" w:cs="Times New Roman"/>
              </w:rPr>
              <w:t>Undertake regular site inspection of development activities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Well planned communities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PPD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DWD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65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Enforce by-laws on physical developments 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Well planned communities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PPD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DWD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66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Acquire land for establishment of cemetery at Kadjebi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Well planned communities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EHSU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PPD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67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Acquire land for establishment of New Lorry Station at Kadjebi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Well planned communities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PPD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68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Undertake capacity building programmes for Physical Planning Department officers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Enhanced capacity of PPD officers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PPD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HR Unit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69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Undertake public sensitization programmes on Physical development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Well planned communities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PPD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ISD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70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Prepare structure and site plans for selected communities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Well planned communities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PPD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DWD/EHSU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71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Ensure proper acquisition, documentation and payment for government/ KADA acquired lands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Secured government lands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PPD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DWD/EHSU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72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Provide and maintain street  lights in the District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Well secured communities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DWD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Assembly men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73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Continue Street naming and property addressing system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Well planned communities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PPD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DWD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Public Works, Rural Housing and Water Management</w:t>
            </w: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Promote and construct 2No. pipe schemes in the District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Dodo Amanfrom, Poase cement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access to potable water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DWD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DWST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74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Promote and construct 13No. boreholes in the District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access to potable water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DWD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DWST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75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Rehabilitate 2No. piped schemes in the District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Ahamansu, Mempeasem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access to potable water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DWD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DWST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76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Rehabilitate 20No. boreholes in the District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access to potable water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DWD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DWST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77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Review, gazette and enforce KADAs bye-laws on sanitation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sanitation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EHSU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78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Advertise the District Water and Sanitation Plan (DWSP)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Nation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access to potable water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DWD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DWST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79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Organize capacity programmes for actors in Water management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access to potable water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HR/DWST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80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Embark on regular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monitoring of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Water facility on quality, effective management and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reporting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mechanisms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access to potable water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DWD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DWST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Improve the welfare and infrastructure for staff</w:t>
            </w: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Prepare and implement operation and maintenance plan for the Assembly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Assembly properties maintained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81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Renovate 4No Assembly staff bungalows 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Enhanced staff welfare 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DWD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82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Rehabilitation of DCE residency Building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Enhanced staff welfare 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DWD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83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Fencing of DCDs Bungalow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Enhanced staff welfare 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DWD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84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Construction of staff villa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Enhanced staff welfare 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DWD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85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Construct 5No. Area council facilities  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Dodi, Dodo, Asato, Kadjebi and Amanta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Improved popular participation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DWD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86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Rehabilitate 1No. Area Council facility 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Ahamansu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Enhanced productivity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DWD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87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Renovate Assembly block, Assembly Hall and other Offices of departments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Assembly properties maintained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DWD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88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Procure 1No. Power Generating Plant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Kadjebi 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Enhanced productivity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Environmental Management/ </w:t>
            </w:r>
            <w:r>
              <w:rPr>
                <w:rFonts w:ascii="Times New Roman" w:hAnsi="Times New Roman" w:eastAsia="Times New Roman" w:cs="Times New Roman"/>
                <w:b/>
              </w:rPr>
              <w:t>Natural Resource Conservation and Management</w:t>
            </w: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Organize sensitization programmes on water resources protection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Water resources protected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DWST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DPCU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89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Support afforestation programmes along river basins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Water resources protected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NADMO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YEA/NFS/EHSD/MoFA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90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rPrChange w:id="191" w:author="taxMan" w:date="2018-05-14T08:39:18Z">
                  <w:rPr/>
                </w:rPrChange>
              </w:rPr>
              <w:t>Facilitate Nursing and supply of Teak Tree seedlings to schools and communities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Afforestation 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NADMO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YEA/NFS/EHSD/MoFA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92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Organize 2No. Public sensitization programmes on conservation of wildlife resources and protection of biodiversity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Wildlife resources conserved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NADMO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YEA/NFS/EHSD/MoFA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Disaster Prevention and Management</w:t>
            </w: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Undertake 2No capacity building programmes on climate change mitigation and adaptation 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Climate change impacts mitigated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NADMO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YEA/NFS/EHSD/MoFA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93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Sensitize the public on disaster risk management and early warning systems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Climate change impacts mitigated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NADMO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YEA/NFS/EHSD/MoFA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exact"/>
        </w:trPr>
        <w:tc>
          <w:tcPr>
            <w:tcW w:w="1708" w:type="dxa"/>
            <w:gridSpan w:val="2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rPrChange w:id="194" w:author="taxMan" w:date="2018-05-14T08:39:18Z">
                  <w:rPr/>
                </w:rPrChange>
              </w:rPr>
            </w:pP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Supply relief items to disaster victims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District Wide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Reduced disaster impact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√</w:t>
            </w:r>
          </w:p>
        </w:tc>
        <w:tc>
          <w:tcPr>
            <w:tcW w:w="1193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20,000.00</w:t>
            </w:r>
          </w:p>
        </w:tc>
        <w:tc>
          <w:tcPr>
            <w:tcW w:w="106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NADMO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KADA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exact"/>
        </w:trPr>
        <w:tc>
          <w:tcPr>
            <w:tcW w:w="14565" w:type="dxa"/>
            <w:gridSpan w:val="48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GOAL 5:</w:t>
            </w:r>
            <w:r>
              <w:rPr>
                <w:rFonts w:ascii="Times New Roman" w:hAnsi="Times New Roman" w:cs="Times New Roman"/>
                <w:b/>
                <w:lang w:val="en-GB"/>
              </w:rPr>
              <w:t xml:space="preserve"> ROLE IN INTERNATIONAL AFFAIRS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exact"/>
        </w:trPr>
        <w:tc>
          <w:tcPr>
            <w:tcW w:w="14565" w:type="dxa"/>
            <w:gridSpan w:val="48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General Administration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9" w:hRule="exact"/>
        </w:trPr>
        <w:tc>
          <w:tcPr>
            <w:tcW w:w="1708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</w:rPr>
              <w:t>Management and Administration</w:t>
            </w:r>
          </w:p>
        </w:tc>
        <w:tc>
          <w:tcPr>
            <w:tcW w:w="1656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GB"/>
              </w:rPr>
              <w:t>Support linkages</w:t>
            </w:r>
            <w:r>
              <w:rPr>
                <w:rFonts w:ascii="Times New Roman" w:hAnsi="Times New Roman" w:cs="Times New Roman"/>
              </w:rPr>
              <w:t xml:space="preserve"> between Ambassadors, High Commissioners, foreign donors, investors and </w:t>
            </w:r>
            <w:r>
              <w:rPr>
                <w:rFonts w:ascii="Times New Roman" w:hAnsi="Times New Roman" w:cs="Times New Roman"/>
                <w:lang w:val="en-GB"/>
              </w:rPr>
              <w:t>D</w:t>
            </w:r>
            <w:r>
              <w:rPr>
                <w:rFonts w:ascii="Times New Roman" w:hAnsi="Times New Roman" w:cs="Times New Roman"/>
              </w:rPr>
              <w:t>CE to maximize investment and trade opportunities.</w:t>
            </w:r>
          </w:p>
        </w:tc>
        <w:tc>
          <w:tcPr>
            <w:tcW w:w="1255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Kadjebi</w:t>
            </w:r>
          </w:p>
        </w:tc>
        <w:tc>
          <w:tcPr>
            <w:tcW w:w="106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94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No. of investment and trade opportunities created for the Assembly</w:t>
            </w:r>
          </w:p>
        </w:tc>
        <w:tc>
          <w:tcPr>
            <w:tcW w:w="29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√</w:t>
            </w:r>
          </w:p>
        </w:tc>
        <w:tc>
          <w:tcPr>
            <w:tcW w:w="397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</w:t>
            </w:r>
          </w:p>
        </w:tc>
        <w:tc>
          <w:tcPr>
            <w:tcW w:w="397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√ </w:t>
            </w:r>
          </w:p>
        </w:tc>
        <w:tc>
          <w:tcPr>
            <w:tcW w:w="1709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20,000.00 </w:t>
            </w:r>
          </w:p>
        </w:tc>
        <w:tc>
          <w:tcPr>
            <w:tcW w:w="841" w:type="dxa"/>
            <w:gridSpan w:val="4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4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2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KADA</w:t>
            </w:r>
          </w:p>
        </w:tc>
        <w:tc>
          <w:tcPr>
            <w:tcW w:w="1541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Trade Ministry </w:t>
            </w:r>
          </w:p>
        </w:tc>
      </w:tr>
    </w:tbl>
    <w:p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</w:p>
    <w:p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br w:type="page"/>
      </w:r>
    </w:p>
    <w:p>
      <w:pPr>
        <w:rPr>
          <w:rFonts w:hint="default" w:ascii="Times New Roman" w:hAnsi="Times New Roman" w:cs="Times New Roman"/>
          <w:sz w:val="24"/>
          <w:szCs w:val="24"/>
        </w:rPr>
      </w:pPr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taxMan">
    <w15:presenceInfo w15:providerId="None" w15:userId="taxM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D530F1"/>
    <w:rsid w:val="07D57D94"/>
    <w:rsid w:val="083575CE"/>
    <w:rsid w:val="195735B2"/>
    <w:rsid w:val="1AE97ECE"/>
    <w:rsid w:val="28000493"/>
    <w:rsid w:val="2B6B720C"/>
    <w:rsid w:val="3799037E"/>
    <w:rsid w:val="39281ACE"/>
    <w:rsid w:val="3B7B57CB"/>
    <w:rsid w:val="64D530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jc w:val="center"/>
      <w:outlineLvl w:val="0"/>
    </w:pPr>
    <w:rPr>
      <w:b/>
      <w:bCs/>
      <w:i/>
      <w:iCs/>
      <w:sz w:val="52"/>
      <w:u w:val="single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rPr>
      <w:sz w:val="28"/>
    </w:rPr>
  </w:style>
  <w:style w:type="table" w:styleId="6">
    <w:name w:val="Table Grid"/>
    <w:basedOn w:val="4"/>
    <w:qFormat/>
    <w:uiPriority w:val="99"/>
    <w:pPr>
      <w:spacing w:after="0" w:line="240" w:lineRule="auto"/>
    </w:pPr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177</TotalTime>
  <ScaleCrop>false</ScaleCrop>
  <LinksUpToDate>false</LinksUpToDate>
  <CharactersWithSpaces>0</CharactersWithSpaces>
  <Application>WPS Office_11.2.0.9906_F1E327BC-269C-435d-A152-05C5408002CA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2019-06-24T11:37:00Z</dcterms:created>
  <dc:creator>taxMan</dc:creator>
  <cp:lastModifiedBy>bwazz</cp:lastModifiedBy>
  <dcterms:modified xsi:type="dcterms:W3CDTF">2021-03-18T16:31:34Z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1033-11.2.0.9906</vt:lpwstr>
  </property>
</Properties>
</file>